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Tyson William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CULP INNOVATION CENTER AT CONGDON YARDS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WEST ENGLISH ROAD - 5TH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HIGH POINT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13,990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71"/>
        <w:gridCol w:w="906"/>
        <w:gridCol w:w="801"/>
        <w:gridCol w:w="891"/>
        <w:gridCol w:w="801"/>
        <w:gridCol w:w="801"/>
        <w:gridCol w:w="936"/>
        <w:gridCol w:w="831"/>
        <w:gridCol w:w="846"/>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13,190</w:t>
            </w:r>
            <w:r>
              <w:rPr>
                <w:rFonts w:ascii="Times;serif" w:hAnsi="Times;serif"/>
                <w:color w:val="008000"/>
                <w:position w:val="7"/>
                <w:sz w:val="16"/>
                <w:sz w:val="20"/>
                <w:shd w:fill="FFFFFF" w:val="clear"/>
              </w:rPr>
              <w:t>(3)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14,118</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Contingent right to receive issuance of Culp, Inc.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stock units represent the right to receive 13,190 shares of Culp, Inc. common stock based on the reporting person remaining a director through the date that is the earlier of (i) the one-year anniversary of the date of the grant, or (ii) the next annual meeting of shareholders of the Issuer which is at least 50 weeks after the immediately preceding year's annual meeting.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Previously reported as 13,064 due to clerical error on Form 4 filed with the SEC on September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holds no more restricted stock units with a vesting date of the Issuer's September 23, 2026, annual meeting of shareholders.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represent the right to receive 14,118 shares of Culp, Inc. common stock based on the reporting person remaining a director through the date that is the earlier of (i) the one-year anniversary of the date of the grant, or (ii) the next annual meeting of shareholders of the Issuer which is at least 50 weeks after the Issuer's September 23, 2026, annual meeting of shareholders.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Justin M. Grow,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0834"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4157</Characters>
  <CharactersWithSpaces>4853</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