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60839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608393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246"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CULP ROBERT GEORGE IV</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410 W. ENGLISH ROAD, 5TH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CULP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CULP</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03/18/2026</w:t>
      </w:r>
    </w:p>
    <w:p>
      <w:pPr>
        <w:spacing w:after="0" w:line="20" w:lineRule="exact"/>
        <w:rPr>
          <w:sz w:val="24"/>
          <w:szCs w:val="24"/>
          <w:color w:val="auto"/>
        </w:rPr>
      </w:pPr>
      <w:r>
        <w:rPr>
          <w:sz w:val="24"/>
          <w:szCs w:val="24"/>
          <w:color w:val="auto"/>
        </w:rPr>
        <w:br w:type="column"/>
      </w:r>
    </w:p>
    <w:p>
      <w:pPr>
        <w:ind w:left="5" w:right="46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65"/>
        <w:spacing w:after="0"/>
        <w:rPr>
          <w:sz w:val="20"/>
          <w:szCs w:val="20"/>
          <w:color w:val="auto"/>
        </w:rPr>
      </w:pPr>
      <w:r>
        <w:rPr>
          <w:rFonts w:ascii="Times New Roman" w:cs="Times New Roman" w:eastAsia="Times New Roman" w:hAnsi="Times New Roman"/>
          <w:sz w:val="17"/>
          <w:szCs w:val="17"/>
          <w:color w:val="0000FF"/>
        </w:rPr>
        <w:t>President &amp; CEO</w:t>
      </w:r>
    </w:p>
    <w:p>
      <w:pPr>
        <w:spacing w:after="0" w:line="279" w:lineRule="exact"/>
        <w:rPr>
          <w:sz w:val="24"/>
          <w:szCs w:val="24"/>
          <w:color w:val="auto"/>
        </w:rPr>
      </w:pPr>
    </w:p>
    <w:p>
      <w:pPr>
        <w:sectPr>
          <w:pgSz w:w="11900" w:h="16838" w:orient="portrait"/>
          <w:cols w:equalWidth="0" w:num="3">
            <w:col w:w="3200" w:space="720"/>
            <w:col w:w="3095" w:space="720"/>
            <w:col w:w="3265"/>
          </w:cols>
          <w:pgMar w:left="460" w:top="219" w:right="439" w:bottom="246" w:gutter="0" w:footer="0" w:header="0"/>
          <w:type w:val="continuous"/>
        </w:sectPr>
      </w:pP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shd w:val="clear" w:color="auto" w:fill="9A9A9A"/>
          </w:tcPr>
          <w:p>
            <w:pPr>
              <w:spacing w:after="0"/>
              <w:rPr>
                <w:sz w:val="2"/>
                <w:szCs w:val="2"/>
                <w:color w:val="auto"/>
              </w:rPr>
            </w:pPr>
          </w:p>
        </w:tc>
        <w:tc>
          <w:tcPr>
            <w:tcW w:w="740" w:type="dxa"/>
            <w:vAlign w:val="bottom"/>
            <w:shd w:val="clear" w:color="auto" w:fill="9A9A9A"/>
          </w:tcPr>
          <w:p>
            <w:pPr>
              <w:spacing w:after="0"/>
              <w:rPr>
                <w:sz w:val="2"/>
                <w:szCs w:val="2"/>
                <w:color w:val="auto"/>
              </w:rPr>
            </w:pPr>
          </w:p>
        </w:tc>
        <w:tc>
          <w:tcPr>
            <w:tcW w:w="1760" w:type="dxa"/>
            <w:vAlign w:val="bottom"/>
            <w:shd w:val="clear" w:color="auto" w:fill="9A9A9A"/>
          </w:tcPr>
          <w:p>
            <w:pPr>
              <w:spacing w:after="0"/>
              <w:rPr>
                <w:sz w:val="2"/>
                <w:szCs w:val="2"/>
                <w:color w:val="auto"/>
              </w:rPr>
            </w:pPr>
          </w:p>
        </w:tc>
        <w:tc>
          <w:tcPr>
            <w:tcW w:w="3580" w:type="dxa"/>
            <w:vAlign w:val="bottom"/>
            <w:gridSpan w:val="5"/>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40" w:type="dxa"/>
            <w:vAlign w:val="bottom"/>
            <w:gridSpan w:val="6"/>
            <w:vMerge w:val="restart"/>
          </w:tcPr>
          <w:p>
            <w:pPr>
              <w:ind w:left="4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3580" w:type="dxa"/>
            <w:vAlign w:val="bottom"/>
            <w:gridSpan w:val="5"/>
            <w:vMerge w:val="continue"/>
          </w:tcPr>
          <w:p>
            <w:pPr>
              <w:spacing w:after="0"/>
              <w:rPr>
                <w:sz w:val="10"/>
                <w:szCs w:val="10"/>
                <w:color w:val="auto"/>
              </w:rPr>
            </w:pPr>
          </w:p>
        </w:tc>
        <w:tc>
          <w:tcPr>
            <w:tcW w:w="36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7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gridSpan w:val="2"/>
          </w:tcPr>
          <w:p>
            <w:pPr>
              <w:ind w:left="400"/>
              <w:spacing w:after="0"/>
              <w:rPr>
                <w:sz w:val="20"/>
                <w:szCs w:val="20"/>
                <w:color w:val="auto"/>
              </w:rPr>
            </w:pPr>
            <w:r>
              <w:rPr>
                <w:rFonts w:ascii="Arial" w:cs="Arial" w:eastAsia="Arial" w:hAnsi="Arial"/>
                <w:sz w:val="13"/>
                <w:szCs w:val="13"/>
                <w:color w:val="auto"/>
                <w:w w:val="96"/>
              </w:rPr>
              <w:t>Line)</w:t>
            </w:r>
          </w:p>
        </w:tc>
        <w:tc>
          <w:tcPr>
            <w:tcW w:w="10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HIGH POINT</w:t>
            </w:r>
          </w:p>
        </w:tc>
        <w:tc>
          <w:tcPr>
            <w:tcW w:w="7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NC</w:t>
            </w:r>
          </w:p>
        </w:tc>
        <w:tc>
          <w:tcPr>
            <w:tcW w:w="1760" w:type="dxa"/>
            <w:vAlign w:val="bottom"/>
          </w:tcPr>
          <w:p>
            <w:pPr>
              <w:ind w:left="560"/>
              <w:spacing w:after="0"/>
              <w:rPr>
                <w:sz w:val="20"/>
                <w:szCs w:val="20"/>
                <w:color w:val="auto"/>
              </w:rPr>
            </w:pPr>
            <w:r>
              <w:rPr>
                <w:rFonts w:ascii="Times New Roman" w:cs="Times New Roman" w:eastAsia="Times New Roman" w:hAnsi="Times New Roman"/>
                <w:sz w:val="17"/>
                <w:szCs w:val="17"/>
                <w:color w:val="0000FF"/>
              </w:rPr>
              <w:t>27262</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940" w:type="dxa"/>
            <w:vAlign w:val="bottom"/>
            <w:gridSpan w:val="4"/>
          </w:tcPr>
          <w:p>
            <w:pPr>
              <w:ind w:left="2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c>
          <w:tcPr>
            <w:tcW w:w="1760" w:type="dxa"/>
            <w:vAlign w:val="bottom"/>
            <w:tcBorders>
              <w:bottom w:val="single" w:sz="8" w:color="9A9A9A"/>
            </w:tcBorders>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940" w:type="dxa"/>
            <w:vAlign w:val="bottom"/>
            <w:gridSpan w:val="4"/>
          </w:tcPr>
          <w:p>
            <w:pPr>
              <w:ind w:left="2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740" w:type="dxa"/>
            <w:vAlign w:val="bottom"/>
            <w:tcBorders>
              <w:top w:val="single" w:sz="8" w:color="EEEEEE"/>
            </w:tcBorders>
            <w:vMerge w:val="restart"/>
          </w:tcPr>
          <w:p>
            <w:pPr>
              <w:ind w:left="80"/>
              <w:spacing w:after="0"/>
              <w:rPr>
                <w:sz w:val="20"/>
                <w:szCs w:val="20"/>
                <w:color w:val="auto"/>
              </w:rPr>
            </w:pPr>
            <w:r>
              <w:rPr>
                <w:rFonts w:ascii="Arial" w:cs="Arial" w:eastAsia="Arial" w:hAnsi="Arial"/>
                <w:sz w:val="13"/>
                <w:szCs w:val="13"/>
                <w:color w:val="auto"/>
              </w:rPr>
              <w:t>(State)</w:t>
            </w:r>
          </w:p>
        </w:tc>
        <w:tc>
          <w:tcPr>
            <w:tcW w:w="1760" w:type="dxa"/>
            <w:vAlign w:val="bottom"/>
            <w:tcBorders>
              <w:top w:val="single" w:sz="8" w:color="EEEEEE"/>
            </w:tcBorders>
            <w:vMerge w:val="restart"/>
          </w:tcPr>
          <w:p>
            <w:pPr>
              <w:ind w:left="560"/>
              <w:spacing w:after="0"/>
              <w:rPr>
                <w:sz w:val="20"/>
                <w:szCs w:val="20"/>
                <w:color w:val="auto"/>
              </w:rPr>
            </w:pPr>
            <w:r>
              <w:rPr>
                <w:rFonts w:ascii="Arial" w:cs="Arial" w:eastAsia="Arial" w:hAnsi="Arial"/>
                <w:sz w:val="13"/>
                <w:szCs w:val="13"/>
                <w:color w:val="auto"/>
              </w:rPr>
              <w:t>(Zip)</w:t>
            </w:r>
          </w:p>
        </w:tc>
        <w:tc>
          <w:tcPr>
            <w:tcW w:w="340" w:type="dxa"/>
            <w:vAlign w:val="bottom"/>
            <w:vMerge w:val="restart"/>
          </w:tcPr>
          <w:p>
            <w:pPr>
              <w:spacing w:after="0"/>
              <w:rPr>
                <w:sz w:val="16"/>
                <w:szCs w:val="16"/>
                <w:color w:val="auto"/>
              </w:rPr>
            </w:pPr>
          </w:p>
        </w:tc>
        <w:tc>
          <w:tcPr>
            <w:tcW w:w="1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60" w:type="dxa"/>
            <w:vAlign w:val="bottom"/>
          </w:tcPr>
          <w:p>
            <w:pPr>
              <w:ind w:left="2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176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9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tcPr>
          <w:p>
            <w:pPr>
              <w:spacing w:after="0"/>
              <w:rPr>
                <w:sz w:val="10"/>
                <w:szCs w:val="10"/>
                <w:color w:val="auto"/>
              </w:rPr>
            </w:pPr>
          </w:p>
        </w:tc>
        <w:tc>
          <w:tcPr>
            <w:tcW w:w="4220" w:type="dxa"/>
            <w:vAlign w:val="bottom"/>
            <w:tcBorders>
              <w:bottom w:val="single" w:sz="8" w:color="2C2C2C"/>
            </w:tcBorders>
            <w:gridSpan w:val="6"/>
          </w:tcPr>
          <w:p>
            <w:pPr>
              <w:spacing w:after="0"/>
              <w:rPr>
                <w:sz w:val="10"/>
                <w:szCs w:val="10"/>
                <w:color w:val="auto"/>
              </w:rPr>
            </w:pPr>
          </w:p>
        </w:tc>
        <w:tc>
          <w:tcPr>
            <w:tcW w:w="1120" w:type="dxa"/>
            <w:vAlign w:val="bottom"/>
            <w:tcBorders>
              <w:bottom w:val="single" w:sz="8" w:color="2C2C2C"/>
            </w:tcBorders>
            <w:gridSpan w:val="2"/>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7100" w:type="dxa"/>
            <w:vAlign w:val="bottom"/>
            <w:tcBorders>
              <w:top w:val="single" w:sz="8" w:color="2C2C2C"/>
            </w:tcBorders>
            <w:gridSpan w:val="9"/>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210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96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100" w:type="dxa"/>
            <w:vAlign w:val="bottom"/>
            <w:gridSpan w:val="2"/>
          </w:tcPr>
          <w:p>
            <w:pPr>
              <w:ind w:left="10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60" w:type="dxa"/>
            <w:vAlign w:val="bottom"/>
          </w:tcPr>
          <w:p>
            <w:pPr>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100" w:type="dxa"/>
            <w:vAlign w:val="bottom"/>
            <w:gridSpan w:val="2"/>
          </w:tcPr>
          <w:p>
            <w:pPr>
              <w:ind w:left="104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100" w:type="dxa"/>
            <w:vAlign w:val="bottom"/>
            <w:gridSpan w:val="2"/>
          </w:tcPr>
          <w:p>
            <w:pPr>
              <w:ind w:left="10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106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96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6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060" w:type="dxa"/>
            <w:vAlign w:val="bottom"/>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7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9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10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100" w:type="dxa"/>
            <w:vAlign w:val="bottom"/>
            <w:tcBorders>
              <w:bottom w:val="single" w:sz="8" w:color="2C2C2C"/>
            </w:tcBorders>
            <w:gridSpan w:val="2"/>
          </w:tcPr>
          <w:p>
            <w:pPr>
              <w:ind w:left="1140"/>
              <w:spacing w:after="0"/>
              <w:rPr>
                <w:sz w:val="20"/>
                <w:szCs w:val="20"/>
                <w:color w:val="auto"/>
              </w:rPr>
            </w:pPr>
            <w:r>
              <w:rPr>
                <w:rFonts w:ascii="Times New Roman" w:cs="Times New Roman" w:eastAsia="Times New Roman" w:hAnsi="Times New Roman"/>
                <w:sz w:val="17"/>
                <w:szCs w:val="17"/>
                <w:color w:val="0000FF"/>
              </w:rPr>
              <w:t>03/18/2026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2,941</w:t>
            </w:r>
            <w:r>
              <w:rPr>
                <w:rFonts w:ascii="Times New Roman" w:cs="Times New Roman" w:eastAsia="Times New Roman" w:hAnsi="Times New Roman"/>
                <w:sz w:val="22"/>
                <w:szCs w:val="22"/>
                <w:color w:val="008000"/>
                <w:vertAlign w:val="superscript"/>
              </w:rPr>
              <w:t>(1)</w:t>
            </w:r>
          </w:p>
        </w:tc>
        <w:tc>
          <w:tcPr>
            <w:tcW w:w="56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3.13</w:t>
            </w:r>
            <w:r>
              <w:rPr>
                <w:rFonts w:ascii="Times New Roman" w:cs="Times New Roman" w:eastAsia="Times New Roman" w:hAnsi="Times New Roman"/>
                <w:sz w:val="22"/>
                <w:szCs w:val="22"/>
                <w:color w:val="008000"/>
                <w:vertAlign w:val="superscript"/>
              </w:rPr>
              <w:t>(2)</w:t>
            </w:r>
          </w:p>
        </w:tc>
        <w:tc>
          <w:tcPr>
            <w:tcW w:w="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123,138</w:t>
            </w:r>
            <w:r>
              <w:rPr>
                <w:rFonts w:ascii="Times New Roman" w:cs="Times New Roman" w:eastAsia="Times New Roman" w:hAnsi="Times New Roman"/>
                <w:sz w:val="22"/>
                <w:szCs w:val="22"/>
                <w:color w:val="008000"/>
                <w:w w:val="93"/>
                <w:vertAlign w:val="superscript"/>
              </w:rPr>
              <w:t>(3)</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295,710</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 Anna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1,740</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S. Culp</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7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96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920" w:type="dxa"/>
            <w:vAlign w:val="bottom"/>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 Robert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1,740</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G. Culp, V</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7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96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92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bl>
    <w:p>
      <w:pPr>
        <w:ind w:left="1010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(5)</w:t>
      </w:r>
    </w:p>
    <w:p>
      <w:pPr>
        <w:spacing w:after="0" w:line="107"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Estimated number of shares based on information provided by 401(k) plan administrator regarding units in the stock fund acquired by the reporting person.</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Estimated share price based on calculation from information provided by 401(k) plan administrator regarding the unit price in the stock fund for such transaction.</w:t>
      </w:r>
    </w:p>
    <w:p>
      <w:pPr>
        <w:spacing w:after="0" w:line="50" w:lineRule="exact"/>
        <w:rPr>
          <w:rFonts w:ascii="Times New Roman" w:cs="Times New Roman" w:eastAsia="Times New Roman" w:hAnsi="Times New Roman"/>
          <w:sz w:val="13"/>
          <w:szCs w:val="13"/>
          <w:color w:val="008000"/>
        </w:rPr>
      </w:pPr>
    </w:p>
    <w:p>
      <w:pPr>
        <w:ind w:left="40" w:right="6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Estimated number of shares based on calculation from information provided by 401(k) plan administrator regarding units in the stock fund held by the reporting person following the reported transaction.</w:t>
      </w:r>
    </w:p>
    <w:p>
      <w:pPr>
        <w:spacing w:after="0" w:line="7" w:lineRule="exact"/>
        <w:rPr>
          <w:rFonts w:ascii="Times New Roman" w:cs="Times New Roman" w:eastAsia="Times New Roman" w:hAnsi="Times New Roman"/>
          <w:sz w:val="13"/>
          <w:szCs w:val="13"/>
          <w:color w:val="008000"/>
        </w:rPr>
      </w:pPr>
    </w:p>
    <w:p>
      <w:pPr>
        <w:ind w:left="40" w:right="4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CIBC National Trust Company in a trust for the benefit of the reporting person's daughter. The reporting person is the sole trustee of this trust, and the reporting person has sole voting, dispositive and investment power with respect these shares.</w:t>
      </w:r>
    </w:p>
    <w:p>
      <w:pPr>
        <w:spacing w:after="0" w:line="7" w:lineRule="exact"/>
        <w:rPr>
          <w:rFonts w:ascii="Times New Roman" w:cs="Times New Roman" w:eastAsia="Times New Roman" w:hAnsi="Times New Roman"/>
          <w:sz w:val="13"/>
          <w:szCs w:val="13"/>
          <w:color w:val="008000"/>
        </w:rPr>
      </w:pPr>
    </w:p>
    <w:p>
      <w:pPr>
        <w:ind w:left="40" w:right="1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CIBC National Trust Company in a trust for the benefit of the reporting person's son. The reporting person is the sole trustee of this trust, and the reporting person has sole voting, dispositive and investment power with respect to these shares.</w:t>
      </w:r>
    </w:p>
    <w:p>
      <w:pPr>
        <w:spacing w:after="0" w:line="5"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Justin M. Grow, Attorney-</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03/20/2026</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24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294280" TargetMode="External"/><Relationship Id="rId14" Type="http://schemas.openxmlformats.org/officeDocument/2006/relationships/hyperlink" Target="http://www.sec.gov/cgi-bin/browse-edgar?action=getcompany&amp;CIK=00007236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2026-03-20T11:24:07Z</dcterms:created>
  <dcterms:modified xsi:type="dcterms:W3CDTF">2026-03-20T11:24:07Z</dcterms:modified>
</cp:coreProperties>
</file>